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3875" w14:textId="77777777" w:rsidR="002566E9" w:rsidRDefault="002566E9" w:rsidP="002566E9">
      <w:pPr>
        <w:pStyle w:val="Heading1"/>
        <w:shd w:val="clear" w:color="auto" w:fill="FFFFFF"/>
        <w:spacing w:before="300" w:beforeAutospacing="0" w:after="300" w:afterAutospacing="0" w:line="780" w:lineRule="atLeast"/>
        <w:rPr>
          <w:rFonts w:ascii="PT Serif" w:hAnsi="PT Serif"/>
          <w:color w:val="000000"/>
          <w:sz w:val="60"/>
          <w:szCs w:val="60"/>
        </w:rPr>
      </w:pPr>
      <w:r>
        <w:rPr>
          <w:rFonts w:ascii="PT Serif" w:hAnsi="PT Serif"/>
          <w:color w:val="000000"/>
          <w:sz w:val="60"/>
          <w:szCs w:val="60"/>
        </w:rPr>
        <w:t>Praxis Modular Opens Factory in Wilkes Barre</w:t>
      </w:r>
    </w:p>
    <w:p w14:paraId="3274A477" w14:textId="77777777" w:rsidR="002566E9" w:rsidRDefault="002566E9" w:rsidP="002566E9">
      <w:pPr>
        <w:pStyle w:val="Heading3"/>
        <w:shd w:val="clear" w:color="auto" w:fill="FFFFFF"/>
        <w:spacing w:before="330" w:line="510" w:lineRule="atLeast"/>
        <w:rPr>
          <w:rFonts w:ascii="PT Serif" w:hAnsi="PT Serif"/>
          <w:color w:val="404040"/>
          <w:sz w:val="36"/>
          <w:szCs w:val="36"/>
        </w:rPr>
      </w:pPr>
      <w:r>
        <w:rPr>
          <w:rFonts w:ascii="PT Serif" w:hAnsi="PT Serif"/>
          <w:b/>
          <w:bCs/>
          <w:color w:val="404040"/>
          <w:sz w:val="36"/>
          <w:szCs w:val="36"/>
        </w:rPr>
        <w:t>New 275,000-Square-Foot Facility to Bring 120 New Jobs</w:t>
      </w:r>
    </w:p>
    <w:p w14:paraId="198A0872" w14:textId="17B38F0D" w:rsidR="003E2C9B" w:rsidRPr="00E035A4" w:rsidRDefault="003E2C9B">
      <w:pPr>
        <w:rPr>
          <w:rFonts w:ascii="Arial" w:hAnsi="Arial" w:cs="Arial"/>
          <w:sz w:val="24"/>
          <w:szCs w:val="24"/>
        </w:rPr>
      </w:pPr>
    </w:p>
    <w:p w14:paraId="27E6E6C5" w14:textId="77777777" w:rsidR="00641CC5" w:rsidRPr="00E035A4" w:rsidRDefault="00641CC5" w:rsidP="00641C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B2D"/>
          <w:spacing w:val="15"/>
          <w:sz w:val="24"/>
          <w:szCs w:val="24"/>
        </w:rPr>
      </w:pPr>
      <w:r w:rsidRPr="00E035A4">
        <w:rPr>
          <w:rFonts w:ascii="Arial" w:eastAsia="Times New Roman" w:hAnsi="Arial" w:cs="Arial"/>
          <w:b/>
          <w:bCs/>
          <w:color w:val="2C2B2D"/>
          <w:spacing w:val="15"/>
          <w:sz w:val="24"/>
          <w:szCs w:val="24"/>
        </w:rPr>
        <w:t>By Connor Steele</w:t>
      </w:r>
      <w:r w:rsidRPr="00E035A4">
        <w:rPr>
          <w:rFonts w:ascii="Arial" w:eastAsia="Times New Roman" w:hAnsi="Arial" w:cs="Arial"/>
          <w:b/>
          <w:bCs/>
          <w:color w:val="2C2B2D"/>
          <w:spacing w:val="15"/>
          <w:sz w:val="24"/>
          <w:szCs w:val="24"/>
        </w:rPr>
        <w:br/>
        <w:t>CoStar Research</w:t>
      </w:r>
    </w:p>
    <w:p w14:paraId="602FD0C8" w14:textId="77777777" w:rsidR="00641CC5" w:rsidRPr="00E035A4" w:rsidRDefault="00641CC5" w:rsidP="00641CC5">
      <w:pPr>
        <w:shd w:val="clear" w:color="auto" w:fill="FFFFFF"/>
        <w:spacing w:line="240" w:lineRule="auto"/>
        <w:rPr>
          <w:rFonts w:ascii="Arial" w:eastAsia="Times New Roman" w:hAnsi="Arial" w:cs="Arial"/>
          <w:color w:val="2C2B2D"/>
          <w:spacing w:val="18"/>
          <w:sz w:val="24"/>
          <w:szCs w:val="24"/>
        </w:rPr>
      </w:pPr>
      <w:r w:rsidRPr="00E035A4">
        <w:rPr>
          <w:rFonts w:ascii="Arial" w:eastAsia="Times New Roman" w:hAnsi="Arial" w:cs="Arial"/>
          <w:color w:val="2C2B2D"/>
          <w:spacing w:val="18"/>
          <w:sz w:val="24"/>
          <w:szCs w:val="24"/>
        </w:rPr>
        <w:t xml:space="preserve">November 11, </w:t>
      </w:r>
      <w:proofErr w:type="gramStart"/>
      <w:r w:rsidRPr="00E035A4">
        <w:rPr>
          <w:rFonts w:ascii="Arial" w:eastAsia="Times New Roman" w:hAnsi="Arial" w:cs="Arial"/>
          <w:color w:val="2C2B2D"/>
          <w:spacing w:val="18"/>
          <w:sz w:val="24"/>
          <w:szCs w:val="24"/>
        </w:rPr>
        <w:t>2021</w:t>
      </w:r>
      <w:proofErr w:type="gramEnd"/>
      <w:r w:rsidRPr="00E035A4">
        <w:rPr>
          <w:rFonts w:ascii="Arial" w:eastAsia="Times New Roman" w:hAnsi="Arial" w:cs="Arial"/>
          <w:color w:val="2C2B2D"/>
          <w:spacing w:val="18"/>
          <w:sz w:val="24"/>
          <w:szCs w:val="24"/>
        </w:rPr>
        <w:t xml:space="preserve"> | 11:55 A.M.</w:t>
      </w:r>
    </w:p>
    <w:p w14:paraId="256971DC" w14:textId="77777777" w:rsidR="00641CC5" w:rsidRPr="00E035A4" w:rsidRDefault="00641CC5" w:rsidP="00641CC5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35A4">
        <w:rPr>
          <w:rFonts w:ascii="Arial" w:eastAsia="Times New Roman" w:hAnsi="Arial" w:cs="Arial"/>
          <w:color w:val="000000"/>
          <w:sz w:val="24"/>
          <w:szCs w:val="24"/>
        </w:rPr>
        <w:t>Praxis Modular has opened a volumetric modular factory in Wilkes Barre, Pennsylvania.</w:t>
      </w:r>
    </w:p>
    <w:p w14:paraId="5941B94C" w14:textId="77777777" w:rsidR="00641CC5" w:rsidRPr="00E035A4" w:rsidRDefault="00641CC5" w:rsidP="00641CC5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35A4">
        <w:rPr>
          <w:rFonts w:ascii="Arial" w:eastAsia="Times New Roman" w:hAnsi="Arial" w:cs="Arial"/>
          <w:color w:val="000000"/>
          <w:sz w:val="24"/>
          <w:szCs w:val="24"/>
        </w:rPr>
        <w:t>The company leased 275,000 square feet at the 1.06 million-square-foot facility at </w:t>
      </w:r>
      <w:hyperlink r:id="rId4" w:tgtFrame="_blank" w:history="1">
        <w:r w:rsidRPr="00E035A4">
          <w:rPr>
            <w:rFonts w:ascii="Arial" w:eastAsia="Times New Roman" w:hAnsi="Arial" w:cs="Arial"/>
            <w:color w:val="0559B3"/>
            <w:sz w:val="24"/>
            <w:szCs w:val="24"/>
            <w:u w:val="single"/>
          </w:rPr>
          <w:t>1055 Hanover St.</w:t>
        </w:r>
      </w:hyperlink>
      <w:r w:rsidRPr="00E035A4">
        <w:rPr>
          <w:rFonts w:ascii="Arial" w:eastAsia="Times New Roman" w:hAnsi="Arial" w:cs="Arial"/>
          <w:color w:val="000000"/>
          <w:sz w:val="24"/>
          <w:szCs w:val="24"/>
        </w:rPr>
        <w:t> for its new factory. The factory is set to bring in 120 new jobs.</w:t>
      </w:r>
    </w:p>
    <w:p w14:paraId="496E712D" w14:textId="77777777" w:rsidR="00641CC5" w:rsidRPr="00E035A4" w:rsidRDefault="00641CC5" w:rsidP="00641CC5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35A4">
        <w:rPr>
          <w:rFonts w:ascii="Arial" w:eastAsia="Times New Roman" w:hAnsi="Arial" w:cs="Arial"/>
          <w:color w:val="000000"/>
          <w:sz w:val="24"/>
          <w:szCs w:val="24"/>
        </w:rPr>
        <w:t>This is the largest volumetric modular factory in North America, Praxis said in a statement announcing its new facility. The 275,000-square-foot factory is four- to five-times larger than most modular manufacturers and the output will be five- to six-times greater than the conventional modular manufacturers, according to Praxis.</w:t>
      </w:r>
    </w:p>
    <w:p w14:paraId="2CF899A6" w14:textId="77777777" w:rsidR="00641CC5" w:rsidRPr="00E035A4" w:rsidRDefault="00641CC5" w:rsidP="00641CC5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35A4">
        <w:rPr>
          <w:rFonts w:ascii="Arial" w:eastAsia="Times New Roman" w:hAnsi="Arial" w:cs="Arial"/>
          <w:color w:val="000000"/>
          <w:sz w:val="24"/>
          <w:szCs w:val="24"/>
        </w:rPr>
        <w:t>Praxis will produce wood, light gauge steel or structural steel modules for its projects throughout the Northeast at this location. The factory will feature two production lines and state-of-the-art technology, including automation and robotics.</w:t>
      </w:r>
    </w:p>
    <w:p w14:paraId="582B4806" w14:textId="77777777" w:rsidR="00641CC5" w:rsidRPr="00E035A4" w:rsidRDefault="00641CC5" w:rsidP="00641CC5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35A4">
        <w:rPr>
          <w:rFonts w:ascii="Arial" w:eastAsia="Times New Roman" w:hAnsi="Arial" w:cs="Arial"/>
          <w:color w:val="000000"/>
          <w:sz w:val="24"/>
          <w:szCs w:val="24"/>
        </w:rPr>
        <w:t xml:space="preserve">Jeffrey Lockard, Larry </w:t>
      </w:r>
      <w:proofErr w:type="spellStart"/>
      <w:r w:rsidRPr="00E035A4">
        <w:rPr>
          <w:rFonts w:ascii="Arial" w:eastAsia="Times New Roman" w:hAnsi="Arial" w:cs="Arial"/>
          <w:color w:val="000000"/>
          <w:sz w:val="24"/>
          <w:szCs w:val="24"/>
        </w:rPr>
        <w:t>Maister</w:t>
      </w:r>
      <w:proofErr w:type="spellEnd"/>
      <w:r w:rsidRPr="00E035A4">
        <w:rPr>
          <w:rFonts w:ascii="Arial" w:eastAsia="Times New Roman" w:hAnsi="Arial" w:cs="Arial"/>
          <w:color w:val="000000"/>
          <w:sz w:val="24"/>
          <w:szCs w:val="24"/>
        </w:rPr>
        <w:t xml:space="preserve">, Ryan Barros, Jeff </w:t>
      </w:r>
      <w:proofErr w:type="gramStart"/>
      <w:r w:rsidRPr="00E035A4">
        <w:rPr>
          <w:rFonts w:ascii="Arial" w:eastAsia="Times New Roman" w:hAnsi="Arial" w:cs="Arial"/>
          <w:color w:val="000000"/>
          <w:sz w:val="24"/>
          <w:szCs w:val="24"/>
        </w:rPr>
        <w:t>Williams</w:t>
      </w:r>
      <w:proofErr w:type="gramEnd"/>
      <w:r w:rsidRPr="00E035A4">
        <w:rPr>
          <w:rFonts w:ascii="Arial" w:eastAsia="Times New Roman" w:hAnsi="Arial" w:cs="Arial"/>
          <w:color w:val="000000"/>
          <w:sz w:val="24"/>
          <w:szCs w:val="24"/>
        </w:rPr>
        <w:t xml:space="preserve"> and Paul Torosian of JLL represented the landlord, LBA Logistics, in the lease deal, according to CoStar data. Tony </w:t>
      </w:r>
      <w:proofErr w:type="spellStart"/>
      <w:r w:rsidRPr="00E035A4">
        <w:rPr>
          <w:rFonts w:ascii="Arial" w:eastAsia="Times New Roman" w:hAnsi="Arial" w:cs="Arial"/>
          <w:color w:val="000000"/>
          <w:sz w:val="24"/>
          <w:szCs w:val="24"/>
        </w:rPr>
        <w:t>Gruenling</w:t>
      </w:r>
      <w:proofErr w:type="spellEnd"/>
      <w:r w:rsidRPr="00E035A4">
        <w:rPr>
          <w:rFonts w:ascii="Arial" w:eastAsia="Times New Roman" w:hAnsi="Arial" w:cs="Arial"/>
          <w:color w:val="000000"/>
          <w:sz w:val="24"/>
          <w:szCs w:val="24"/>
        </w:rPr>
        <w:t xml:space="preserve"> of CBRE represented the tenant.</w:t>
      </w:r>
    </w:p>
    <w:p w14:paraId="5E839659" w14:textId="722D0A03" w:rsidR="00641CC5" w:rsidRPr="00E035A4" w:rsidRDefault="00641CC5">
      <w:pPr>
        <w:rPr>
          <w:rFonts w:ascii="Arial" w:hAnsi="Arial" w:cs="Arial"/>
          <w:sz w:val="24"/>
          <w:szCs w:val="24"/>
        </w:rPr>
      </w:pPr>
      <w:r w:rsidRPr="00E035A4">
        <w:rPr>
          <w:rFonts w:ascii="Arial" w:hAnsi="Arial" w:cs="Arial"/>
          <w:sz w:val="24"/>
          <w:szCs w:val="24"/>
        </w:rPr>
        <w:t xml:space="preserve">Link: </w:t>
      </w:r>
      <w:hyperlink r:id="rId5" w:history="1">
        <w:r w:rsidRPr="00E035A4">
          <w:rPr>
            <w:rStyle w:val="Hyperlink"/>
            <w:rFonts w:ascii="Arial" w:hAnsi="Arial" w:cs="Arial"/>
            <w:sz w:val="24"/>
            <w:szCs w:val="24"/>
          </w:rPr>
          <w:t>https://product.costar.com/home/news/shared/552156245?source=sharedNewsEmail</w:t>
        </w:r>
      </w:hyperlink>
    </w:p>
    <w:p w14:paraId="13BEE45C" w14:textId="37F05773" w:rsidR="00641CC5" w:rsidRPr="00E035A4" w:rsidRDefault="00641CC5">
      <w:pPr>
        <w:rPr>
          <w:rFonts w:ascii="Arial" w:hAnsi="Arial" w:cs="Arial"/>
          <w:sz w:val="24"/>
          <w:szCs w:val="24"/>
        </w:rPr>
      </w:pPr>
    </w:p>
    <w:p w14:paraId="1A57AA1A" w14:textId="4537038F" w:rsidR="00641CC5" w:rsidRDefault="00641CC5">
      <w:r>
        <w:rPr>
          <w:noProof/>
        </w:rPr>
        <w:lastRenderedPageBreak/>
        <w:drawing>
          <wp:inline distT="0" distB="0" distL="0" distR="0" wp14:anchorId="3D920F61" wp14:editId="696E6C65">
            <wp:extent cx="5943600" cy="3192780"/>
            <wp:effectExtent l="0" t="0" r="0" b="7620"/>
            <wp:docPr id="1" name="Picture 1" descr="(CoSt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CoStar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C5"/>
    <w:rsid w:val="002566E9"/>
    <w:rsid w:val="003E2C9B"/>
    <w:rsid w:val="00641CC5"/>
    <w:rsid w:val="00E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2592"/>
  <w15:chartTrackingRefBased/>
  <w15:docId w15:val="{C0E3F962-8ABF-480B-817D-A78FAADD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1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C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moduleauthor-linehvhb0">
    <w:name w:val="article-module__author-line___hvhb0"/>
    <w:basedOn w:val="Normal"/>
    <w:rsid w:val="0064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moduleauthor-linehvhb01">
    <w:name w:val="article-module__author-line___hvhb01"/>
    <w:basedOn w:val="DefaultParagraphFont"/>
    <w:rsid w:val="00641CC5"/>
  </w:style>
  <w:style w:type="character" w:styleId="Hyperlink">
    <w:name w:val="Hyperlink"/>
    <w:basedOn w:val="DefaultParagraphFont"/>
    <w:uiPriority w:val="99"/>
    <w:unhideWhenUsed/>
    <w:rsid w:val="00641C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hancement-item">
    <w:name w:val="enhancement-item"/>
    <w:basedOn w:val="DefaultParagraphFont"/>
    <w:rsid w:val="00641CC5"/>
  </w:style>
  <w:style w:type="character" w:styleId="UnresolvedMention">
    <w:name w:val="Unresolved Mention"/>
    <w:basedOn w:val="DefaultParagraphFont"/>
    <w:uiPriority w:val="99"/>
    <w:semiHidden/>
    <w:unhideWhenUsed/>
    <w:rsid w:val="00641CC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6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71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duct.costar.com/home/news/shared/552156245?source=sharedNewsEmail" TargetMode="External"/><Relationship Id="rId4" Type="http://schemas.openxmlformats.org/officeDocument/2006/relationships/hyperlink" Target="http://gateway.costar.com/Gateway/Redir/RedirectToProduct.aspx?productId=1&amp;redirUrl=redir%2FDefault.aspx%3FProductMode%3DProperty%26eid%3D7425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DMG Marketing</dc:creator>
  <cp:keywords/>
  <dc:description/>
  <cp:lastModifiedBy>DMG Marketing</cp:lastModifiedBy>
  <cp:revision>2</cp:revision>
  <dcterms:created xsi:type="dcterms:W3CDTF">2021-11-30T15:58:00Z</dcterms:created>
  <dcterms:modified xsi:type="dcterms:W3CDTF">2021-11-30T15:58:00Z</dcterms:modified>
</cp:coreProperties>
</file>